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333A6F" w14:textId="77777777" w:rsidR="0079102B" w:rsidRPr="00D14B4B" w:rsidRDefault="0079102B" w:rsidP="008550E3">
      <w:pPr>
        <w:spacing w:after="0" w:line="240" w:lineRule="auto"/>
        <w:jc w:val="right"/>
        <w:rPr>
          <w:rFonts w:ascii="Arial" w:hAnsi="Arial" w:cs="Arial"/>
          <w:b/>
          <w:bCs/>
          <w:sz w:val="22"/>
          <w:szCs w:val="22"/>
          <w:lang w:val="fr-FR"/>
        </w:rPr>
      </w:pPr>
      <w:r w:rsidRPr="00D14B4B">
        <w:rPr>
          <w:rFonts w:ascii="Arial" w:hAnsi="Arial" w:cs="Arial"/>
          <w:b/>
          <w:bCs/>
          <w:sz w:val="22"/>
          <w:szCs w:val="22"/>
          <w:lang w:val="fr-FR"/>
        </w:rPr>
        <w:t>Communiqué de Presse</w:t>
      </w:r>
    </w:p>
    <w:p w14:paraId="1E2CD71B" w14:textId="77777777" w:rsidR="001116AD" w:rsidRPr="006A1DF7" w:rsidRDefault="001116AD" w:rsidP="001116AD">
      <w:pPr>
        <w:spacing w:after="0" w:line="240" w:lineRule="auto"/>
        <w:jc w:val="right"/>
        <w:rPr>
          <w:rFonts w:ascii="Arial" w:hAnsi="Arial" w:cs="Arial"/>
          <w:i/>
          <w:sz w:val="22"/>
          <w:szCs w:val="22"/>
          <w:lang w:val="fr-FR"/>
        </w:rPr>
      </w:pPr>
    </w:p>
    <w:p w14:paraId="4F033ED7" w14:textId="51ACD9B1" w:rsidR="00560BF3" w:rsidRPr="006A1DF7" w:rsidRDefault="00560BF3" w:rsidP="00560BF3">
      <w:pPr>
        <w:spacing w:after="0" w:line="240" w:lineRule="auto"/>
        <w:jc w:val="center"/>
        <w:rPr>
          <w:rFonts w:ascii="Arial" w:hAnsi="Arial" w:cs="Arial"/>
          <w:bCs/>
          <w:iCs/>
          <w:sz w:val="22"/>
          <w:szCs w:val="22"/>
        </w:rPr>
      </w:pPr>
      <w:r w:rsidRPr="006A1DF7">
        <w:rPr>
          <w:rFonts w:ascii="Arial" w:hAnsi="Arial" w:cs="Arial"/>
          <w:b/>
          <w:bCs/>
          <w:iCs/>
          <w:sz w:val="22"/>
          <w:szCs w:val="22"/>
        </w:rPr>
        <w:t>Participation record des Lavalloises à la Marche mondiale des femmes 2025</w:t>
      </w:r>
    </w:p>
    <w:p w14:paraId="71DAA48D" w14:textId="77777777" w:rsidR="00560BF3" w:rsidRPr="006A1DF7" w:rsidRDefault="00560BF3" w:rsidP="00D14B4B">
      <w:pPr>
        <w:pBdr>
          <w:bottom w:val="single" w:sz="4" w:space="1" w:color="auto"/>
        </w:pBdr>
        <w:spacing w:line="240" w:lineRule="auto"/>
        <w:jc w:val="both"/>
        <w:rPr>
          <w:rFonts w:ascii="Arial" w:hAnsi="Arial" w:cs="Arial"/>
          <w:b/>
          <w:bCs/>
          <w:iCs/>
          <w:sz w:val="22"/>
          <w:szCs w:val="22"/>
        </w:rPr>
      </w:pPr>
    </w:p>
    <w:p w14:paraId="4624C7B9" w14:textId="43A2BE64" w:rsidR="006A5F33" w:rsidRDefault="00560BF3" w:rsidP="006A5F33">
      <w:pPr>
        <w:spacing w:line="240" w:lineRule="auto"/>
        <w:jc w:val="both"/>
        <w:rPr>
          <w:rFonts w:ascii="Arial" w:hAnsi="Arial" w:cs="Arial"/>
          <w:bCs/>
          <w:iCs/>
          <w:sz w:val="22"/>
          <w:szCs w:val="22"/>
        </w:rPr>
      </w:pPr>
      <w:r w:rsidRPr="00560BF3">
        <w:rPr>
          <w:rFonts w:ascii="Arial" w:hAnsi="Arial" w:cs="Arial"/>
          <w:b/>
          <w:bCs/>
          <w:iCs/>
          <w:sz w:val="22"/>
          <w:szCs w:val="22"/>
        </w:rPr>
        <w:t>Laval, le 2</w:t>
      </w:r>
      <w:r w:rsidR="008550E3">
        <w:rPr>
          <w:rFonts w:ascii="Arial" w:hAnsi="Arial" w:cs="Arial"/>
          <w:b/>
          <w:bCs/>
          <w:iCs/>
          <w:sz w:val="22"/>
          <w:szCs w:val="22"/>
        </w:rPr>
        <w:t>4</w:t>
      </w:r>
      <w:r w:rsidRPr="00560BF3">
        <w:rPr>
          <w:rFonts w:ascii="Arial" w:hAnsi="Arial" w:cs="Arial"/>
          <w:b/>
          <w:bCs/>
          <w:iCs/>
          <w:sz w:val="22"/>
          <w:szCs w:val="22"/>
        </w:rPr>
        <w:t xml:space="preserve"> octobre 2025</w:t>
      </w:r>
      <w:r w:rsidRPr="00560BF3">
        <w:rPr>
          <w:rFonts w:ascii="Arial" w:hAnsi="Arial" w:cs="Arial"/>
          <w:bCs/>
          <w:iCs/>
          <w:sz w:val="22"/>
          <w:szCs w:val="22"/>
        </w:rPr>
        <w:t xml:space="preserve"> </w:t>
      </w:r>
      <w:r w:rsidR="008160E0" w:rsidRPr="006A1DF7">
        <w:rPr>
          <w:rFonts w:ascii="Arial" w:hAnsi="Arial" w:cs="Arial"/>
          <w:bCs/>
          <w:iCs/>
          <w:sz w:val="22"/>
          <w:szCs w:val="22"/>
        </w:rPr>
        <w:t>-</w:t>
      </w:r>
      <w:r w:rsidRPr="00560BF3">
        <w:rPr>
          <w:rFonts w:ascii="Arial" w:hAnsi="Arial" w:cs="Arial"/>
          <w:bCs/>
          <w:iCs/>
          <w:sz w:val="22"/>
          <w:szCs w:val="22"/>
        </w:rPr>
        <w:t xml:space="preserve"> Les Lavalloises étaient nombreuses à prendre part au grand rassemblement national de la </w:t>
      </w:r>
      <w:r w:rsidRPr="00560BF3">
        <w:rPr>
          <w:rFonts w:ascii="Arial" w:hAnsi="Arial" w:cs="Arial"/>
          <w:iCs/>
          <w:sz w:val="22"/>
          <w:szCs w:val="22"/>
        </w:rPr>
        <w:t>Marche mondiale des femmes (MMF)</w:t>
      </w:r>
      <w:r w:rsidRPr="00560BF3">
        <w:rPr>
          <w:rFonts w:ascii="Arial" w:hAnsi="Arial" w:cs="Arial"/>
          <w:bCs/>
          <w:iCs/>
          <w:sz w:val="22"/>
          <w:szCs w:val="22"/>
        </w:rPr>
        <w:t>, tenu le samedi 18 octobre à Québec.</w:t>
      </w:r>
      <w:r w:rsidR="006A5F33">
        <w:rPr>
          <w:rFonts w:ascii="Arial" w:hAnsi="Arial" w:cs="Arial"/>
          <w:bCs/>
          <w:iCs/>
          <w:sz w:val="22"/>
          <w:szCs w:val="22"/>
        </w:rPr>
        <w:t xml:space="preserve"> Plus de</w:t>
      </w:r>
      <w:r w:rsidRPr="00560BF3">
        <w:rPr>
          <w:rFonts w:ascii="Arial" w:hAnsi="Arial" w:cs="Arial"/>
          <w:bCs/>
          <w:iCs/>
          <w:sz w:val="22"/>
          <w:szCs w:val="22"/>
        </w:rPr>
        <w:t xml:space="preserve"> </w:t>
      </w:r>
      <w:r w:rsidR="006A5F33">
        <w:rPr>
          <w:rFonts w:ascii="Arial" w:hAnsi="Arial" w:cs="Arial"/>
          <w:bCs/>
          <w:iCs/>
          <w:sz w:val="22"/>
          <w:szCs w:val="22"/>
        </w:rPr>
        <w:t>2</w:t>
      </w:r>
      <w:r w:rsidRPr="00560BF3">
        <w:rPr>
          <w:rFonts w:ascii="Arial" w:hAnsi="Arial" w:cs="Arial"/>
          <w:bCs/>
          <w:iCs/>
          <w:sz w:val="22"/>
          <w:szCs w:val="22"/>
        </w:rPr>
        <w:t xml:space="preserve">00 Lavalloises ont participé à l’événement, se rendant sur place à bord de </w:t>
      </w:r>
      <w:r w:rsidR="006A5F33">
        <w:rPr>
          <w:rFonts w:ascii="Arial" w:hAnsi="Arial" w:cs="Arial"/>
          <w:bCs/>
          <w:iCs/>
          <w:sz w:val="22"/>
          <w:szCs w:val="22"/>
        </w:rPr>
        <w:t>quatre</w:t>
      </w:r>
      <w:r w:rsidRPr="00560BF3">
        <w:rPr>
          <w:rFonts w:ascii="Arial" w:hAnsi="Arial" w:cs="Arial"/>
          <w:bCs/>
          <w:iCs/>
          <w:sz w:val="22"/>
          <w:szCs w:val="22"/>
        </w:rPr>
        <w:t xml:space="preserve"> autobus</w:t>
      </w:r>
      <w:r w:rsidR="006A5F33">
        <w:rPr>
          <w:rFonts w:ascii="Arial" w:hAnsi="Arial" w:cs="Arial"/>
          <w:bCs/>
          <w:iCs/>
          <w:sz w:val="22"/>
          <w:szCs w:val="22"/>
        </w:rPr>
        <w:t xml:space="preserve"> au départ de Laval, </w:t>
      </w:r>
      <w:r w:rsidRPr="00560BF3">
        <w:rPr>
          <w:rFonts w:ascii="Arial" w:hAnsi="Arial" w:cs="Arial"/>
          <w:bCs/>
          <w:iCs/>
          <w:sz w:val="22"/>
          <w:szCs w:val="22"/>
        </w:rPr>
        <w:t xml:space="preserve">dont deux coordonnés directement par la TCLCF. </w:t>
      </w:r>
    </w:p>
    <w:p w14:paraId="7D6AE2FA" w14:textId="71CDEBCD" w:rsidR="00560BF3" w:rsidRPr="006A1DF7" w:rsidRDefault="00560BF3" w:rsidP="006A5F33">
      <w:pPr>
        <w:spacing w:line="240" w:lineRule="auto"/>
        <w:jc w:val="both"/>
        <w:rPr>
          <w:rFonts w:ascii="Arial" w:hAnsi="Arial" w:cs="Arial"/>
          <w:bCs/>
          <w:iCs/>
          <w:sz w:val="22"/>
          <w:szCs w:val="22"/>
        </w:rPr>
      </w:pPr>
      <w:r w:rsidRPr="00560BF3">
        <w:rPr>
          <w:rFonts w:ascii="Arial" w:hAnsi="Arial" w:cs="Arial"/>
          <w:bCs/>
          <w:iCs/>
          <w:sz w:val="22"/>
          <w:szCs w:val="22"/>
        </w:rPr>
        <w:t>Il s’agit d’une mobilisation sans précédent pour la région.</w:t>
      </w:r>
      <w:r w:rsidR="006A5F33">
        <w:rPr>
          <w:rFonts w:ascii="Arial" w:hAnsi="Arial" w:cs="Arial"/>
          <w:bCs/>
          <w:iCs/>
          <w:sz w:val="22"/>
          <w:szCs w:val="22"/>
        </w:rPr>
        <w:t xml:space="preserve"> </w:t>
      </w:r>
      <w:r w:rsidRPr="00560BF3">
        <w:rPr>
          <w:rFonts w:ascii="Arial" w:hAnsi="Arial" w:cs="Arial"/>
          <w:bCs/>
          <w:iCs/>
          <w:sz w:val="22"/>
          <w:szCs w:val="22"/>
        </w:rPr>
        <w:t xml:space="preserve">« </w:t>
      </w:r>
      <w:r w:rsidR="006A5F33">
        <w:rPr>
          <w:rFonts w:ascii="Arial" w:hAnsi="Arial" w:cs="Arial"/>
          <w:bCs/>
          <w:iCs/>
          <w:sz w:val="22"/>
          <w:szCs w:val="22"/>
        </w:rPr>
        <w:t xml:space="preserve">Nous sommes </w:t>
      </w:r>
      <w:r w:rsidRPr="00560BF3">
        <w:rPr>
          <w:rFonts w:ascii="Arial" w:hAnsi="Arial" w:cs="Arial"/>
          <w:bCs/>
          <w:iCs/>
          <w:sz w:val="22"/>
          <w:szCs w:val="22"/>
        </w:rPr>
        <w:t>impressionnées</w:t>
      </w:r>
      <w:r w:rsidR="006A5F33">
        <w:rPr>
          <w:rFonts w:ascii="Arial" w:hAnsi="Arial" w:cs="Arial"/>
          <w:bCs/>
          <w:iCs/>
          <w:sz w:val="22"/>
          <w:szCs w:val="22"/>
        </w:rPr>
        <w:t xml:space="preserve"> et fières</w:t>
      </w:r>
      <w:r w:rsidRPr="00560BF3">
        <w:rPr>
          <w:rFonts w:ascii="Arial" w:hAnsi="Arial" w:cs="Arial"/>
          <w:bCs/>
          <w:iCs/>
          <w:sz w:val="22"/>
          <w:szCs w:val="22"/>
        </w:rPr>
        <w:t xml:space="preserve"> de voir l’ampleur de la mobilisation des Lavalloises</w:t>
      </w:r>
      <w:r w:rsidR="006A5F33">
        <w:rPr>
          <w:rFonts w:ascii="Arial" w:hAnsi="Arial" w:cs="Arial"/>
          <w:bCs/>
          <w:iCs/>
          <w:sz w:val="22"/>
          <w:szCs w:val="22"/>
        </w:rPr>
        <w:t>.</w:t>
      </w:r>
      <w:r w:rsidR="005F7BC8">
        <w:rPr>
          <w:rFonts w:ascii="Arial" w:hAnsi="Arial" w:cs="Arial"/>
          <w:bCs/>
          <w:iCs/>
          <w:sz w:val="22"/>
          <w:szCs w:val="22"/>
        </w:rPr>
        <w:t> </w:t>
      </w:r>
      <w:r w:rsidR="006A5F33">
        <w:rPr>
          <w:rFonts w:ascii="Arial" w:hAnsi="Arial" w:cs="Arial"/>
          <w:bCs/>
          <w:iCs/>
          <w:sz w:val="22"/>
          <w:szCs w:val="22"/>
        </w:rPr>
        <w:t xml:space="preserve">Dans le contexte actuel de recul des droits des femmes, cette forte participation démontre </w:t>
      </w:r>
      <w:r w:rsidR="006A5F33" w:rsidRPr="00560BF3">
        <w:rPr>
          <w:rFonts w:ascii="Arial" w:hAnsi="Arial" w:cs="Arial"/>
          <w:bCs/>
          <w:iCs/>
          <w:sz w:val="22"/>
          <w:szCs w:val="22"/>
        </w:rPr>
        <w:t xml:space="preserve">que les revendications portées par la Marche mondiale des femmes </w:t>
      </w:r>
      <w:r w:rsidR="006A5F33">
        <w:rPr>
          <w:rFonts w:ascii="Arial" w:hAnsi="Arial" w:cs="Arial"/>
          <w:bCs/>
          <w:iCs/>
          <w:sz w:val="22"/>
          <w:szCs w:val="22"/>
        </w:rPr>
        <w:t xml:space="preserve">en 2025 </w:t>
      </w:r>
      <w:r w:rsidR="006A5F33" w:rsidRPr="00560BF3">
        <w:rPr>
          <w:rFonts w:ascii="Arial" w:hAnsi="Arial" w:cs="Arial"/>
          <w:bCs/>
          <w:iCs/>
          <w:sz w:val="22"/>
          <w:szCs w:val="22"/>
        </w:rPr>
        <w:t xml:space="preserve">résonnent </w:t>
      </w:r>
      <w:r w:rsidR="006A5F33">
        <w:rPr>
          <w:rFonts w:ascii="Arial" w:hAnsi="Arial" w:cs="Arial"/>
          <w:bCs/>
          <w:iCs/>
          <w:sz w:val="22"/>
          <w:szCs w:val="22"/>
        </w:rPr>
        <w:t xml:space="preserve">plus que jamais </w:t>
      </w:r>
      <w:r w:rsidR="006A5F33" w:rsidRPr="00560BF3">
        <w:rPr>
          <w:rFonts w:ascii="Arial" w:hAnsi="Arial" w:cs="Arial"/>
          <w:bCs/>
          <w:iCs/>
          <w:sz w:val="22"/>
          <w:szCs w:val="22"/>
        </w:rPr>
        <w:t>auprès des Lavalloises</w:t>
      </w:r>
      <w:r w:rsidR="006A5F33">
        <w:rPr>
          <w:rFonts w:ascii="Arial" w:hAnsi="Arial" w:cs="Arial"/>
          <w:bCs/>
          <w:iCs/>
          <w:sz w:val="22"/>
          <w:szCs w:val="22"/>
        </w:rPr>
        <w:t xml:space="preserve"> </w:t>
      </w:r>
      <w:r w:rsidR="005F7BC8">
        <w:rPr>
          <w:rFonts w:ascii="Arial" w:hAnsi="Arial" w:cs="Arial"/>
          <w:bCs/>
          <w:iCs/>
          <w:sz w:val="22"/>
          <w:szCs w:val="22"/>
        </w:rPr>
        <w:t xml:space="preserve">», </w:t>
      </w:r>
      <w:r w:rsidR="005E3583">
        <w:rPr>
          <w:rFonts w:ascii="Arial" w:hAnsi="Arial" w:cs="Arial"/>
          <w:bCs/>
          <w:iCs/>
          <w:sz w:val="22"/>
          <w:szCs w:val="22"/>
        </w:rPr>
        <w:t>témoigne Camille Fontaine, agente de défense des droits à la TCLCF, responsable de l’organisation de cette grande mobilisation pour Laval</w:t>
      </w:r>
      <w:r w:rsidR="005F7BC8">
        <w:rPr>
          <w:rFonts w:ascii="Arial" w:hAnsi="Arial" w:cs="Arial"/>
          <w:bCs/>
          <w:iCs/>
          <w:sz w:val="22"/>
          <w:szCs w:val="22"/>
        </w:rPr>
        <w:t>.</w:t>
      </w:r>
      <w:r w:rsidRPr="00560BF3">
        <w:rPr>
          <w:rFonts w:ascii="Arial" w:hAnsi="Arial" w:cs="Arial"/>
          <w:bCs/>
          <w:iCs/>
          <w:sz w:val="22"/>
          <w:szCs w:val="22"/>
        </w:rPr>
        <w:t xml:space="preserve"> </w:t>
      </w:r>
    </w:p>
    <w:p w14:paraId="382F8267" w14:textId="2F9A676B" w:rsidR="005F7BC8" w:rsidRDefault="00560BF3" w:rsidP="005F7BC8">
      <w:pPr>
        <w:spacing w:before="240" w:line="240" w:lineRule="auto"/>
        <w:jc w:val="both"/>
        <w:rPr>
          <w:rFonts w:ascii="Arial" w:hAnsi="Arial" w:cs="Arial"/>
          <w:bCs/>
          <w:iCs/>
          <w:sz w:val="22"/>
          <w:szCs w:val="22"/>
        </w:rPr>
      </w:pPr>
      <w:r w:rsidRPr="00560BF3">
        <w:rPr>
          <w:rFonts w:ascii="Arial" w:hAnsi="Arial" w:cs="Arial"/>
          <w:bCs/>
          <w:iCs/>
          <w:sz w:val="22"/>
          <w:szCs w:val="22"/>
        </w:rPr>
        <w:t xml:space="preserve">Cette participation record s’inscrit dans la continuité de l’action régionale tenue à Laval le 1er octobre dernier, lors de laquelle </w:t>
      </w:r>
      <w:r w:rsidR="006A5F33">
        <w:rPr>
          <w:rFonts w:ascii="Arial" w:hAnsi="Arial" w:cs="Arial"/>
          <w:bCs/>
          <w:iCs/>
          <w:sz w:val="22"/>
          <w:szCs w:val="22"/>
        </w:rPr>
        <w:t>des organisations et militantes</w:t>
      </w:r>
      <w:r w:rsidR="008550E3">
        <w:rPr>
          <w:rFonts w:ascii="Arial" w:hAnsi="Arial" w:cs="Arial"/>
          <w:bCs/>
          <w:iCs/>
          <w:sz w:val="22"/>
          <w:szCs w:val="22"/>
        </w:rPr>
        <w:t xml:space="preserve"> </w:t>
      </w:r>
      <w:r w:rsidR="006A5F33">
        <w:rPr>
          <w:rFonts w:ascii="Arial" w:hAnsi="Arial" w:cs="Arial"/>
          <w:bCs/>
          <w:iCs/>
          <w:sz w:val="22"/>
          <w:szCs w:val="22"/>
        </w:rPr>
        <w:t xml:space="preserve">avaient marché et tenue une action de visibilité </w:t>
      </w:r>
      <w:r w:rsidRPr="00560BF3">
        <w:rPr>
          <w:rFonts w:ascii="Arial" w:hAnsi="Arial" w:cs="Arial"/>
          <w:bCs/>
          <w:iCs/>
          <w:sz w:val="22"/>
          <w:szCs w:val="22"/>
        </w:rPr>
        <w:t xml:space="preserve">pour réaffirmer leurs revendications en matière d’égalité et de lutte contre </w:t>
      </w:r>
      <w:r w:rsidR="006A5F33">
        <w:rPr>
          <w:rFonts w:ascii="Arial" w:hAnsi="Arial" w:cs="Arial"/>
          <w:bCs/>
          <w:iCs/>
          <w:sz w:val="22"/>
          <w:szCs w:val="22"/>
        </w:rPr>
        <w:t xml:space="preserve">la pauvreté et </w:t>
      </w:r>
      <w:r w:rsidRPr="00560BF3">
        <w:rPr>
          <w:rFonts w:ascii="Arial" w:hAnsi="Arial" w:cs="Arial"/>
          <w:bCs/>
          <w:iCs/>
          <w:sz w:val="22"/>
          <w:szCs w:val="22"/>
        </w:rPr>
        <w:t>les violences faites aux femmes.</w:t>
      </w:r>
    </w:p>
    <w:p w14:paraId="4480368B" w14:textId="20E9B054" w:rsidR="005F7BC8" w:rsidRDefault="00560BF3" w:rsidP="005F7BC8">
      <w:pPr>
        <w:spacing w:before="240" w:line="240" w:lineRule="auto"/>
        <w:jc w:val="both"/>
        <w:rPr>
          <w:rFonts w:ascii="Arial" w:hAnsi="Arial" w:cs="Arial"/>
          <w:bCs/>
          <w:iCs/>
          <w:sz w:val="22"/>
          <w:szCs w:val="22"/>
        </w:rPr>
      </w:pPr>
      <w:r w:rsidRPr="00560BF3">
        <w:rPr>
          <w:rFonts w:ascii="Arial" w:hAnsi="Arial" w:cs="Arial"/>
          <w:bCs/>
          <w:iCs/>
          <w:sz w:val="22"/>
          <w:szCs w:val="22"/>
        </w:rPr>
        <w:t>La Marche mondiale des femmes, organisée tous les cinq ans, rassemble des groupes de femmes</w:t>
      </w:r>
      <w:r w:rsidR="00D018CB">
        <w:rPr>
          <w:rFonts w:ascii="Arial" w:hAnsi="Arial" w:cs="Arial"/>
          <w:bCs/>
          <w:iCs/>
          <w:sz w:val="22"/>
          <w:szCs w:val="22"/>
        </w:rPr>
        <w:t>,</w:t>
      </w:r>
      <w:r w:rsidRPr="00560BF3">
        <w:rPr>
          <w:rFonts w:ascii="Arial" w:hAnsi="Arial" w:cs="Arial"/>
          <w:bCs/>
          <w:iCs/>
          <w:sz w:val="22"/>
          <w:szCs w:val="22"/>
        </w:rPr>
        <w:t xml:space="preserve"> des organisations communautaires </w:t>
      </w:r>
      <w:r w:rsidR="00D018CB">
        <w:rPr>
          <w:rFonts w:ascii="Arial" w:hAnsi="Arial" w:cs="Arial"/>
          <w:bCs/>
          <w:iCs/>
          <w:sz w:val="22"/>
          <w:szCs w:val="22"/>
        </w:rPr>
        <w:t xml:space="preserve">et syndicales </w:t>
      </w:r>
      <w:r w:rsidRPr="00560BF3">
        <w:rPr>
          <w:rFonts w:ascii="Arial" w:hAnsi="Arial" w:cs="Arial"/>
          <w:bCs/>
          <w:iCs/>
          <w:sz w:val="22"/>
          <w:szCs w:val="22"/>
        </w:rPr>
        <w:t>de partout au Québec autour d’enjeux liés à la justice sociale</w:t>
      </w:r>
      <w:r w:rsidR="005E3583">
        <w:rPr>
          <w:rFonts w:ascii="Arial" w:hAnsi="Arial" w:cs="Arial"/>
          <w:bCs/>
          <w:iCs/>
          <w:sz w:val="22"/>
          <w:szCs w:val="22"/>
        </w:rPr>
        <w:t xml:space="preserve"> et climatique</w:t>
      </w:r>
      <w:r w:rsidRPr="00560BF3">
        <w:rPr>
          <w:rFonts w:ascii="Arial" w:hAnsi="Arial" w:cs="Arial"/>
          <w:bCs/>
          <w:iCs/>
          <w:sz w:val="22"/>
          <w:szCs w:val="22"/>
        </w:rPr>
        <w:t>, à la sécurité et à l’égalité</w:t>
      </w:r>
      <w:r w:rsidR="005E3583" w:rsidRPr="005E3583">
        <w:rPr>
          <w:rFonts w:ascii="Arial" w:hAnsi="Arial" w:cs="Arial"/>
          <w:bCs/>
          <w:iCs/>
          <w:sz w:val="22"/>
          <w:szCs w:val="22"/>
        </w:rPr>
        <w:t xml:space="preserve"> </w:t>
      </w:r>
      <w:r w:rsidR="005E3583">
        <w:rPr>
          <w:rFonts w:ascii="Arial" w:hAnsi="Arial" w:cs="Arial"/>
          <w:bCs/>
          <w:iCs/>
          <w:sz w:val="22"/>
          <w:szCs w:val="22"/>
        </w:rPr>
        <w:t>pour les filles et les femmes</w:t>
      </w:r>
      <w:r w:rsidRPr="00560BF3">
        <w:rPr>
          <w:rFonts w:ascii="Arial" w:hAnsi="Arial" w:cs="Arial"/>
          <w:bCs/>
          <w:iCs/>
          <w:sz w:val="22"/>
          <w:szCs w:val="22"/>
        </w:rPr>
        <w:t>.</w:t>
      </w:r>
    </w:p>
    <w:p w14:paraId="418C7242" w14:textId="45D81239" w:rsidR="001116AD" w:rsidRDefault="00560BF3" w:rsidP="00D14B4B">
      <w:pPr>
        <w:pBdr>
          <w:bottom w:val="single" w:sz="4" w:space="1" w:color="auto"/>
        </w:pBdr>
        <w:spacing w:before="240" w:line="240" w:lineRule="auto"/>
        <w:jc w:val="both"/>
        <w:rPr>
          <w:rFonts w:ascii="Arial" w:hAnsi="Arial" w:cs="Arial"/>
          <w:bCs/>
          <w:iCs/>
          <w:sz w:val="22"/>
          <w:szCs w:val="22"/>
        </w:rPr>
      </w:pPr>
      <w:r w:rsidRPr="005F7BC8">
        <w:rPr>
          <w:rFonts w:ascii="Arial" w:hAnsi="Arial" w:cs="Arial"/>
          <w:bCs/>
          <w:iCs/>
          <w:sz w:val="22"/>
          <w:szCs w:val="22"/>
        </w:rPr>
        <w:t xml:space="preserve">L’événement du 18 octobre marquait la clôture de l’édition 2025, amorcée en mars dernier, sous le thème </w:t>
      </w:r>
      <w:r w:rsidR="005F7BC8" w:rsidRPr="005E3583">
        <w:rPr>
          <w:rFonts w:ascii="Arial" w:hAnsi="Arial" w:cs="Arial"/>
          <w:bCs/>
          <w:i/>
          <w:sz w:val="22"/>
          <w:szCs w:val="22"/>
        </w:rPr>
        <w:t>Encore en marche pour transformer le monde</w:t>
      </w:r>
      <w:r w:rsidRPr="005F7BC8">
        <w:rPr>
          <w:rFonts w:ascii="Arial" w:hAnsi="Arial" w:cs="Arial"/>
          <w:bCs/>
          <w:sz w:val="22"/>
          <w:szCs w:val="22"/>
        </w:rPr>
        <w:t xml:space="preserve">. </w:t>
      </w:r>
      <w:r w:rsidR="005E3583" w:rsidRPr="00560BF3">
        <w:rPr>
          <w:rFonts w:ascii="Arial" w:hAnsi="Arial" w:cs="Arial"/>
          <w:bCs/>
          <w:iCs/>
          <w:sz w:val="22"/>
          <w:szCs w:val="22"/>
        </w:rPr>
        <w:t>«</w:t>
      </w:r>
      <w:r w:rsidR="005E3583">
        <w:rPr>
          <w:rFonts w:ascii="Arial" w:hAnsi="Arial" w:cs="Arial"/>
          <w:bCs/>
          <w:iCs/>
          <w:sz w:val="22"/>
          <w:szCs w:val="22"/>
        </w:rPr>
        <w:t xml:space="preserve"> Participer à un événement collectif d’une telle envergure, marcher auprès de plus de 15 000 personnes, ça donne des forces et de l’espoir pour poursuivre nos luttes. Les femmes sont toujours debout, elles sont en marche pour défendre leurs droits et elles ne s’arrêtons pas. La TCLCF est et demeurera à leur côté pour faire résonner leurs voix! », affirme </w:t>
      </w:r>
      <w:r w:rsidR="00913D78">
        <w:rPr>
          <w:rFonts w:ascii="Arial" w:hAnsi="Arial" w:cs="Arial"/>
          <w:bCs/>
          <w:iCs/>
          <w:sz w:val="22"/>
          <w:szCs w:val="22"/>
        </w:rPr>
        <w:t>Marie-Ève</w:t>
      </w:r>
      <w:r w:rsidR="005E3583">
        <w:rPr>
          <w:rFonts w:ascii="Arial" w:hAnsi="Arial" w:cs="Arial"/>
          <w:bCs/>
          <w:iCs/>
          <w:sz w:val="22"/>
          <w:szCs w:val="22"/>
        </w:rPr>
        <w:t xml:space="preserve"> Surprenant, coordonnatrice de la TCLCF.</w:t>
      </w:r>
    </w:p>
    <w:p w14:paraId="03FAEEA3" w14:textId="77777777" w:rsidR="00D14B4B" w:rsidRPr="006A1DF7" w:rsidRDefault="00D14B4B" w:rsidP="00D14B4B">
      <w:pPr>
        <w:pBdr>
          <w:bottom w:val="single" w:sz="4" w:space="1" w:color="auto"/>
        </w:pBdr>
        <w:spacing w:before="240" w:line="240" w:lineRule="auto"/>
        <w:jc w:val="both"/>
        <w:rPr>
          <w:rFonts w:ascii="Arial" w:hAnsi="Arial" w:cs="Arial"/>
          <w:bCs/>
          <w:iCs/>
          <w:sz w:val="22"/>
          <w:szCs w:val="22"/>
        </w:rPr>
      </w:pPr>
    </w:p>
    <w:p w14:paraId="06F0B823" w14:textId="77777777" w:rsidR="001116AD" w:rsidRPr="006A1DF7" w:rsidRDefault="001116AD" w:rsidP="00D14B4B">
      <w:pPr>
        <w:spacing w:before="240" w:after="0" w:line="240" w:lineRule="auto"/>
        <w:jc w:val="both"/>
        <w:rPr>
          <w:rFonts w:ascii="Arial" w:hAnsi="Arial" w:cs="Arial"/>
          <w:b/>
          <w:bCs/>
          <w:i/>
          <w:iCs/>
          <w:sz w:val="20"/>
          <w:szCs w:val="20"/>
        </w:rPr>
      </w:pPr>
      <w:r w:rsidRPr="006A1DF7">
        <w:rPr>
          <w:rFonts w:ascii="Arial" w:hAnsi="Arial" w:cs="Arial"/>
          <w:b/>
          <w:bCs/>
          <w:i/>
          <w:iCs/>
          <w:sz w:val="20"/>
          <w:szCs w:val="20"/>
        </w:rPr>
        <w:t>À propos de la Table de concertation de Laval en condition féminine (TCLCF)</w:t>
      </w:r>
    </w:p>
    <w:p w14:paraId="13FC66FA" w14:textId="12DCFD2C" w:rsidR="0079102B" w:rsidRPr="00D14B4B" w:rsidRDefault="001116AD" w:rsidP="001116AD">
      <w:pPr>
        <w:spacing w:after="0" w:line="240" w:lineRule="auto"/>
        <w:jc w:val="both"/>
        <w:rPr>
          <w:rFonts w:ascii="Arial" w:hAnsi="Arial" w:cs="Arial"/>
          <w:bCs/>
          <w:i/>
          <w:iCs/>
          <w:sz w:val="20"/>
          <w:szCs w:val="20"/>
        </w:rPr>
      </w:pPr>
      <w:r w:rsidRPr="006A1DF7">
        <w:rPr>
          <w:rFonts w:ascii="Arial" w:hAnsi="Arial" w:cs="Arial"/>
          <w:bCs/>
          <w:i/>
          <w:iCs/>
          <w:sz w:val="20"/>
          <w:szCs w:val="20"/>
        </w:rPr>
        <w:t>La TCLCF est un regroupement régional féministe de défense collective des droits, représentant plus de 30 000 Lavalloises par le biais de ses groupes membres, qui travaille depuis plus de 35 ans à l’amélioration de la qualité et des conditions de vie des femmes.</w:t>
      </w:r>
    </w:p>
    <w:sectPr w:rsidR="0079102B" w:rsidRPr="00D14B4B" w:rsidSect="008550E3">
      <w:headerReference w:type="first" r:id="rId9"/>
      <w:pgSz w:w="12240" w:h="15840"/>
      <w:pgMar w:top="1440" w:right="1800" w:bottom="1440" w:left="180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249F61" w14:textId="77777777" w:rsidR="008550E3" w:rsidRDefault="008550E3" w:rsidP="008550E3">
      <w:pPr>
        <w:spacing w:after="0" w:line="240" w:lineRule="auto"/>
      </w:pPr>
      <w:r>
        <w:separator/>
      </w:r>
    </w:p>
  </w:endnote>
  <w:endnote w:type="continuationSeparator" w:id="0">
    <w:p w14:paraId="2C15149C" w14:textId="77777777" w:rsidR="008550E3" w:rsidRDefault="008550E3" w:rsidP="008550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ACCAFC" w14:textId="77777777" w:rsidR="008550E3" w:rsidRDefault="008550E3" w:rsidP="008550E3">
      <w:pPr>
        <w:spacing w:after="0" w:line="240" w:lineRule="auto"/>
      </w:pPr>
      <w:r>
        <w:separator/>
      </w:r>
    </w:p>
  </w:footnote>
  <w:footnote w:type="continuationSeparator" w:id="0">
    <w:p w14:paraId="2A48FDF0" w14:textId="77777777" w:rsidR="008550E3" w:rsidRDefault="008550E3" w:rsidP="008550E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F26209" w14:textId="7D7775EE" w:rsidR="008550E3" w:rsidRDefault="008550E3">
    <w:pPr>
      <w:pStyle w:val="En-tte"/>
    </w:pPr>
    <w:r w:rsidRPr="006A1DF7">
      <w:rPr>
        <w:rFonts w:ascii="Arial" w:hAnsi="Arial" w:cs="Arial"/>
        <w:noProof/>
        <w:sz w:val="22"/>
        <w:szCs w:val="22"/>
        <w:lang w:val="fr-FR"/>
      </w:rPr>
      <w:drawing>
        <wp:inline distT="0" distB="0" distL="0" distR="0" wp14:anchorId="6AF41ACD" wp14:editId="31B527AE">
          <wp:extent cx="2834640" cy="780415"/>
          <wp:effectExtent l="0" t="0" r="3810" b="635"/>
          <wp:docPr id="15813668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34640" cy="780415"/>
                  </a:xfrm>
                  <a:prstGeom prst="rect">
                    <a:avLst/>
                  </a:prstGeom>
                  <a:noFill/>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102B"/>
    <w:rsid w:val="000B506A"/>
    <w:rsid w:val="001116AD"/>
    <w:rsid w:val="001600D4"/>
    <w:rsid w:val="00174B40"/>
    <w:rsid w:val="001859BA"/>
    <w:rsid w:val="001A026F"/>
    <w:rsid w:val="001C4360"/>
    <w:rsid w:val="00244171"/>
    <w:rsid w:val="002B16C5"/>
    <w:rsid w:val="0031736E"/>
    <w:rsid w:val="00352C2A"/>
    <w:rsid w:val="00365E6C"/>
    <w:rsid w:val="00467E1A"/>
    <w:rsid w:val="004C3D1E"/>
    <w:rsid w:val="00560BF3"/>
    <w:rsid w:val="005863B5"/>
    <w:rsid w:val="005930BF"/>
    <w:rsid w:val="005E3583"/>
    <w:rsid w:val="005F1ABC"/>
    <w:rsid w:val="005F7BC8"/>
    <w:rsid w:val="006A1DF7"/>
    <w:rsid w:val="006A5F33"/>
    <w:rsid w:val="0079102B"/>
    <w:rsid w:val="008160E0"/>
    <w:rsid w:val="00832D94"/>
    <w:rsid w:val="008550E3"/>
    <w:rsid w:val="008B337C"/>
    <w:rsid w:val="008C10F0"/>
    <w:rsid w:val="00913D78"/>
    <w:rsid w:val="0093722E"/>
    <w:rsid w:val="00990D34"/>
    <w:rsid w:val="00AA4D9F"/>
    <w:rsid w:val="00AE3729"/>
    <w:rsid w:val="00B201D9"/>
    <w:rsid w:val="00B62045"/>
    <w:rsid w:val="00CE1521"/>
    <w:rsid w:val="00D018CB"/>
    <w:rsid w:val="00D14B4B"/>
    <w:rsid w:val="00E95CEB"/>
    <w:rsid w:val="00EB22AC"/>
    <w:rsid w:val="00EF5EE2"/>
    <w:rsid w:val="00F44695"/>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2144C7"/>
  <w15:chartTrackingRefBased/>
  <w15:docId w15:val="{DD88F270-954A-4E90-8127-364AB09120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79102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79102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79102B"/>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79102B"/>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79102B"/>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79102B"/>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79102B"/>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79102B"/>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79102B"/>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9102B"/>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79102B"/>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79102B"/>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79102B"/>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79102B"/>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79102B"/>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79102B"/>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79102B"/>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79102B"/>
    <w:rPr>
      <w:rFonts w:eastAsiaTheme="majorEastAsia" w:cstheme="majorBidi"/>
      <w:color w:val="272727" w:themeColor="text1" w:themeTint="D8"/>
    </w:rPr>
  </w:style>
  <w:style w:type="paragraph" w:styleId="Titre">
    <w:name w:val="Title"/>
    <w:basedOn w:val="Normal"/>
    <w:next w:val="Normal"/>
    <w:link w:val="TitreCar"/>
    <w:uiPriority w:val="10"/>
    <w:qFormat/>
    <w:rsid w:val="0079102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79102B"/>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79102B"/>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79102B"/>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79102B"/>
    <w:pPr>
      <w:spacing w:before="160"/>
      <w:jc w:val="center"/>
    </w:pPr>
    <w:rPr>
      <w:i/>
      <w:iCs/>
      <w:color w:val="404040" w:themeColor="text1" w:themeTint="BF"/>
    </w:rPr>
  </w:style>
  <w:style w:type="character" w:customStyle="1" w:styleId="CitationCar">
    <w:name w:val="Citation Car"/>
    <w:basedOn w:val="Policepardfaut"/>
    <w:link w:val="Citation"/>
    <w:uiPriority w:val="29"/>
    <w:rsid w:val="0079102B"/>
    <w:rPr>
      <w:i/>
      <w:iCs/>
      <w:color w:val="404040" w:themeColor="text1" w:themeTint="BF"/>
    </w:rPr>
  </w:style>
  <w:style w:type="paragraph" w:styleId="Paragraphedeliste">
    <w:name w:val="List Paragraph"/>
    <w:basedOn w:val="Normal"/>
    <w:uiPriority w:val="34"/>
    <w:qFormat/>
    <w:rsid w:val="0079102B"/>
    <w:pPr>
      <w:ind w:left="720"/>
      <w:contextualSpacing/>
    </w:pPr>
  </w:style>
  <w:style w:type="character" w:styleId="Accentuationintense">
    <w:name w:val="Intense Emphasis"/>
    <w:basedOn w:val="Policepardfaut"/>
    <w:uiPriority w:val="21"/>
    <w:qFormat/>
    <w:rsid w:val="0079102B"/>
    <w:rPr>
      <w:i/>
      <w:iCs/>
      <w:color w:val="0F4761" w:themeColor="accent1" w:themeShade="BF"/>
    </w:rPr>
  </w:style>
  <w:style w:type="paragraph" w:styleId="Citationintense">
    <w:name w:val="Intense Quote"/>
    <w:basedOn w:val="Normal"/>
    <w:next w:val="Normal"/>
    <w:link w:val="CitationintenseCar"/>
    <w:uiPriority w:val="30"/>
    <w:qFormat/>
    <w:rsid w:val="0079102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79102B"/>
    <w:rPr>
      <w:i/>
      <w:iCs/>
      <w:color w:val="0F4761" w:themeColor="accent1" w:themeShade="BF"/>
    </w:rPr>
  </w:style>
  <w:style w:type="character" w:styleId="Rfrenceintense">
    <w:name w:val="Intense Reference"/>
    <w:basedOn w:val="Policepardfaut"/>
    <w:uiPriority w:val="32"/>
    <w:qFormat/>
    <w:rsid w:val="0079102B"/>
    <w:rPr>
      <w:b/>
      <w:bCs/>
      <w:smallCaps/>
      <w:color w:val="0F4761" w:themeColor="accent1" w:themeShade="BF"/>
      <w:spacing w:val="5"/>
    </w:rPr>
  </w:style>
  <w:style w:type="character" w:styleId="Lienhypertexte">
    <w:name w:val="Hyperlink"/>
    <w:basedOn w:val="Policepardfaut"/>
    <w:uiPriority w:val="99"/>
    <w:unhideWhenUsed/>
    <w:rsid w:val="001600D4"/>
    <w:rPr>
      <w:color w:val="467886" w:themeColor="hyperlink"/>
      <w:u w:val="single"/>
    </w:rPr>
  </w:style>
  <w:style w:type="character" w:styleId="Mentionnonrsolue">
    <w:name w:val="Unresolved Mention"/>
    <w:basedOn w:val="Policepardfaut"/>
    <w:uiPriority w:val="99"/>
    <w:semiHidden/>
    <w:unhideWhenUsed/>
    <w:rsid w:val="002B16C5"/>
    <w:rPr>
      <w:color w:val="605E5C"/>
      <w:shd w:val="clear" w:color="auto" w:fill="E1DFDD"/>
    </w:rPr>
  </w:style>
  <w:style w:type="paragraph" w:styleId="Corpsdetexte2">
    <w:name w:val="Body Text 2"/>
    <w:basedOn w:val="Normal"/>
    <w:link w:val="Corpsdetexte2Car"/>
    <w:uiPriority w:val="99"/>
    <w:unhideWhenUsed/>
    <w:rsid w:val="001116AD"/>
    <w:pPr>
      <w:widowControl w:val="0"/>
      <w:suppressAutoHyphens/>
      <w:spacing w:after="120" w:line="480" w:lineRule="auto"/>
    </w:pPr>
    <w:rPr>
      <w:rFonts w:ascii="Times New Roman" w:eastAsia="Arial Unicode MS" w:hAnsi="Times New Roman" w:cs="Mangal"/>
      <w:kern w:val="1"/>
      <w:szCs w:val="21"/>
      <w:lang w:eastAsia="hi-IN" w:bidi="hi-IN"/>
      <w14:ligatures w14:val="none"/>
    </w:rPr>
  </w:style>
  <w:style w:type="character" w:customStyle="1" w:styleId="Corpsdetexte2Car">
    <w:name w:val="Corps de texte 2 Car"/>
    <w:basedOn w:val="Policepardfaut"/>
    <w:link w:val="Corpsdetexte2"/>
    <w:uiPriority w:val="99"/>
    <w:rsid w:val="001116AD"/>
    <w:rPr>
      <w:rFonts w:ascii="Times New Roman" w:eastAsia="Arial Unicode MS" w:hAnsi="Times New Roman" w:cs="Mangal"/>
      <w:kern w:val="1"/>
      <w:szCs w:val="21"/>
      <w:lang w:eastAsia="hi-IN" w:bidi="hi-IN"/>
      <w14:ligatures w14:val="none"/>
    </w:rPr>
  </w:style>
  <w:style w:type="paragraph" w:styleId="NormalWeb">
    <w:name w:val="Normal (Web)"/>
    <w:basedOn w:val="Normal"/>
    <w:uiPriority w:val="99"/>
    <w:semiHidden/>
    <w:unhideWhenUsed/>
    <w:rsid w:val="00560BF3"/>
    <w:rPr>
      <w:rFonts w:ascii="Times New Roman" w:hAnsi="Times New Roman" w:cs="Times New Roman"/>
    </w:rPr>
  </w:style>
  <w:style w:type="character" w:styleId="Marquedecommentaire">
    <w:name w:val="annotation reference"/>
    <w:basedOn w:val="Policepardfaut"/>
    <w:uiPriority w:val="99"/>
    <w:semiHidden/>
    <w:unhideWhenUsed/>
    <w:rsid w:val="006A1DF7"/>
    <w:rPr>
      <w:sz w:val="16"/>
      <w:szCs w:val="16"/>
    </w:rPr>
  </w:style>
  <w:style w:type="paragraph" w:styleId="Commentaire">
    <w:name w:val="annotation text"/>
    <w:basedOn w:val="Normal"/>
    <w:link w:val="CommentaireCar"/>
    <w:uiPriority w:val="99"/>
    <w:unhideWhenUsed/>
    <w:rsid w:val="006A1DF7"/>
    <w:pPr>
      <w:spacing w:line="240" w:lineRule="auto"/>
    </w:pPr>
    <w:rPr>
      <w:sz w:val="20"/>
      <w:szCs w:val="20"/>
    </w:rPr>
  </w:style>
  <w:style w:type="character" w:customStyle="1" w:styleId="CommentaireCar">
    <w:name w:val="Commentaire Car"/>
    <w:basedOn w:val="Policepardfaut"/>
    <w:link w:val="Commentaire"/>
    <w:uiPriority w:val="99"/>
    <w:rsid w:val="006A1DF7"/>
    <w:rPr>
      <w:sz w:val="20"/>
      <w:szCs w:val="20"/>
    </w:rPr>
  </w:style>
  <w:style w:type="paragraph" w:styleId="Objetducommentaire">
    <w:name w:val="annotation subject"/>
    <w:basedOn w:val="Commentaire"/>
    <w:next w:val="Commentaire"/>
    <w:link w:val="ObjetducommentaireCar"/>
    <w:uiPriority w:val="99"/>
    <w:semiHidden/>
    <w:unhideWhenUsed/>
    <w:rsid w:val="006A1DF7"/>
    <w:rPr>
      <w:b/>
      <w:bCs/>
    </w:rPr>
  </w:style>
  <w:style w:type="character" w:customStyle="1" w:styleId="ObjetducommentaireCar">
    <w:name w:val="Objet du commentaire Car"/>
    <w:basedOn w:val="CommentaireCar"/>
    <w:link w:val="Objetducommentaire"/>
    <w:uiPriority w:val="99"/>
    <w:semiHidden/>
    <w:rsid w:val="006A1DF7"/>
    <w:rPr>
      <w:b/>
      <w:bCs/>
      <w:sz w:val="20"/>
      <w:szCs w:val="20"/>
    </w:rPr>
  </w:style>
  <w:style w:type="paragraph" w:styleId="Textedebulles">
    <w:name w:val="Balloon Text"/>
    <w:basedOn w:val="Normal"/>
    <w:link w:val="TextedebullesCar"/>
    <w:uiPriority w:val="99"/>
    <w:semiHidden/>
    <w:unhideWhenUsed/>
    <w:rsid w:val="006A5F33"/>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6A5F33"/>
    <w:rPr>
      <w:rFonts w:ascii="Segoe UI" w:hAnsi="Segoe UI" w:cs="Segoe UI"/>
      <w:sz w:val="18"/>
      <w:szCs w:val="18"/>
    </w:rPr>
  </w:style>
  <w:style w:type="paragraph" w:styleId="En-tte">
    <w:name w:val="header"/>
    <w:basedOn w:val="Normal"/>
    <w:link w:val="En-tteCar"/>
    <w:uiPriority w:val="99"/>
    <w:unhideWhenUsed/>
    <w:rsid w:val="008550E3"/>
    <w:pPr>
      <w:tabs>
        <w:tab w:val="center" w:pos="4320"/>
        <w:tab w:val="right" w:pos="8640"/>
      </w:tabs>
      <w:spacing w:after="0" w:line="240" w:lineRule="auto"/>
    </w:pPr>
  </w:style>
  <w:style w:type="character" w:customStyle="1" w:styleId="En-tteCar">
    <w:name w:val="En-tête Car"/>
    <w:basedOn w:val="Policepardfaut"/>
    <w:link w:val="En-tte"/>
    <w:uiPriority w:val="99"/>
    <w:rsid w:val="008550E3"/>
  </w:style>
  <w:style w:type="paragraph" w:styleId="Pieddepage">
    <w:name w:val="footer"/>
    <w:basedOn w:val="Normal"/>
    <w:link w:val="PieddepageCar"/>
    <w:uiPriority w:val="99"/>
    <w:unhideWhenUsed/>
    <w:rsid w:val="008550E3"/>
    <w:pPr>
      <w:tabs>
        <w:tab w:val="center" w:pos="4320"/>
        <w:tab w:val="right" w:pos="8640"/>
      </w:tabs>
      <w:spacing w:after="0" w:line="240" w:lineRule="auto"/>
    </w:pPr>
  </w:style>
  <w:style w:type="character" w:customStyle="1" w:styleId="PieddepageCar">
    <w:name w:val="Pied de page Car"/>
    <w:basedOn w:val="Policepardfaut"/>
    <w:link w:val="Pieddepage"/>
    <w:uiPriority w:val="99"/>
    <w:rsid w:val="008550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64b1e69-b5d9-4fca-8b45-6429e119cd21">
      <Terms xmlns="http://schemas.microsoft.com/office/infopath/2007/PartnerControls"/>
    </lcf76f155ced4ddcb4097134ff3c332f>
    <TaxCatchAll xmlns="14d8c402-1b6a-40b6-a1f8-1aa7e53f493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156BC00369DED4385FE76BBCDA886BC" ma:contentTypeVersion="12" ma:contentTypeDescription="Crée un document." ma:contentTypeScope="" ma:versionID="6f2c7e98430450f7dd4f1dd140b6ceaa">
  <xsd:schema xmlns:xsd="http://www.w3.org/2001/XMLSchema" xmlns:xs="http://www.w3.org/2001/XMLSchema" xmlns:p="http://schemas.microsoft.com/office/2006/metadata/properties" xmlns:ns2="364b1e69-b5d9-4fca-8b45-6429e119cd21" xmlns:ns3="14d8c402-1b6a-40b6-a1f8-1aa7e53f4932" targetNamespace="http://schemas.microsoft.com/office/2006/metadata/properties" ma:root="true" ma:fieldsID="9af9e94e33cac668135f566dc3ae7145" ns2:_="" ns3:_="">
    <xsd:import namespace="364b1e69-b5d9-4fca-8b45-6429e119cd21"/>
    <xsd:import namespace="14d8c402-1b6a-40b6-a1f8-1aa7e53f493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4b1e69-b5d9-4fca-8b45-6429e119cd2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indexed="true" ma:internalName="MediaServiceLocation" ma:readOnly="true">
      <xsd:simpleType>
        <xsd:restriction base="dms:Text"/>
      </xsd:simpleType>
    </xsd:element>
    <xsd:element name="lcf76f155ced4ddcb4097134ff3c332f" ma:index="17" nillable="true" ma:taxonomy="true" ma:internalName="lcf76f155ced4ddcb4097134ff3c332f" ma:taxonomyFieldName="MediaServiceImageTags" ma:displayName="Balises d’images" ma:readOnly="false" ma:fieldId="{5cf76f15-5ced-4ddc-b409-7134ff3c332f}" ma:taxonomyMulti="true" ma:sspId="72e7b915-32c4-41cc-8d1b-454512f47ae5"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4d8c402-1b6a-40b6-a1f8-1aa7e53f493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bd1123e6-8e7a-4fff-8ecd-42580a0313c7}" ma:internalName="TaxCatchAll" ma:showField="CatchAllData" ma:web="14d8c402-1b6a-40b6-a1f8-1aa7e53f493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6AC2BEA-A43C-474A-BA09-A8C9FA337D11}">
  <ds:schemaRefs>
    <ds:schemaRef ds:uri="http://schemas.microsoft.com/office/2006/metadata/properties"/>
    <ds:schemaRef ds:uri="http://schemas.microsoft.com/office/infopath/2007/PartnerControls"/>
    <ds:schemaRef ds:uri="364b1e69-b5d9-4fca-8b45-6429e119cd21"/>
    <ds:schemaRef ds:uri="14d8c402-1b6a-40b6-a1f8-1aa7e53f4932"/>
  </ds:schemaRefs>
</ds:datastoreItem>
</file>

<file path=customXml/itemProps2.xml><?xml version="1.0" encoding="utf-8"?>
<ds:datastoreItem xmlns:ds="http://schemas.openxmlformats.org/officeDocument/2006/customXml" ds:itemID="{5F2C2662-F577-4DF9-B3F4-7C72E0077742}">
  <ds:schemaRefs>
    <ds:schemaRef ds:uri="http://schemas.microsoft.com/sharepoint/v3/contenttype/forms"/>
  </ds:schemaRefs>
</ds:datastoreItem>
</file>

<file path=customXml/itemProps3.xml><?xml version="1.0" encoding="utf-8"?>
<ds:datastoreItem xmlns:ds="http://schemas.openxmlformats.org/officeDocument/2006/customXml" ds:itemID="{1D45BC27-6DD9-46E0-AF9D-76E7B0ADAE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4b1e69-b5d9-4fca-8b45-6429e119cd21"/>
    <ds:schemaRef ds:uri="14d8c402-1b6a-40b6-a1f8-1aa7e53f49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380</Words>
  <Characters>2092</Characters>
  <Application>Microsoft Office Word</Application>
  <DocSecurity>0</DocSecurity>
  <Lines>17</Lines>
  <Paragraphs>4</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Invite</dc:creator>
  <cp:keywords/>
  <dc:description/>
  <cp:lastModifiedBy>Camille Fontaine</cp:lastModifiedBy>
  <cp:revision>2</cp:revision>
  <dcterms:created xsi:type="dcterms:W3CDTF">2025-12-19T20:26:00Z</dcterms:created>
  <dcterms:modified xsi:type="dcterms:W3CDTF">2025-12-19T20:26:00Z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0x0101001156BC00369DED4385FE76BBCDA886BC</vt:lpwstr>
  </property>
  <property fmtid="{D5CDD505-2E9C-101B-9397-08002B2CF9AE}" pid="3" name="Order">
    <vt:r8>121200</vt:r8>
  </property>
</Properties>
</file>